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1D1C7" w14:textId="34313DEE" w:rsidR="004B4DC1" w:rsidRPr="007531D6" w:rsidRDefault="00B35DFD" w:rsidP="004B4DC1">
      <w:pPr>
        <w:autoSpaceDE w:val="0"/>
        <w:autoSpaceDN w:val="0"/>
        <w:adjustRightInd w:val="0"/>
        <w:spacing w:after="0" w:line="276" w:lineRule="auto"/>
        <w:jc w:val="center"/>
        <w:rPr>
          <w:rFonts w:ascii="Roboto" w:hAnsi="Roboto" w:cs="Arial"/>
          <w:b/>
          <w:bCs/>
          <w:color w:val="70AD47" w:themeColor="accent6"/>
          <w:sz w:val="30"/>
          <w:szCs w:val="30"/>
        </w:rPr>
      </w:pPr>
      <w:r>
        <w:rPr>
          <w:rFonts w:ascii="Roboto" w:hAnsi="Roboto" w:cs="Arial"/>
          <w:b/>
          <w:bCs/>
          <w:color w:val="70AD47" w:themeColor="accent6"/>
          <w:sz w:val="30"/>
          <w:szCs w:val="30"/>
        </w:rPr>
        <w:t>ACCOMPAGNEMENT</w:t>
      </w:r>
    </w:p>
    <w:p w14:paraId="298964C2" w14:textId="77777777" w:rsidR="004B4DC1" w:rsidRPr="007531D6" w:rsidRDefault="004B4DC1" w:rsidP="004B4DC1">
      <w:pPr>
        <w:autoSpaceDE w:val="0"/>
        <w:autoSpaceDN w:val="0"/>
        <w:adjustRightInd w:val="0"/>
        <w:spacing w:after="0" w:line="276" w:lineRule="auto"/>
        <w:jc w:val="center"/>
        <w:rPr>
          <w:rFonts w:ascii="Roboto" w:hAnsi="Roboto" w:cs="Arial"/>
          <w:b/>
          <w:bCs/>
          <w:color w:val="70AD47" w:themeColor="accent6"/>
          <w:sz w:val="30"/>
          <w:szCs w:val="30"/>
        </w:rPr>
      </w:pPr>
    </w:p>
    <w:p w14:paraId="16EB396D" w14:textId="4D61872B" w:rsidR="004B4DC1" w:rsidRDefault="00020491" w:rsidP="004B4DC1">
      <w:pPr>
        <w:autoSpaceDE w:val="0"/>
        <w:autoSpaceDN w:val="0"/>
        <w:adjustRightInd w:val="0"/>
        <w:spacing w:after="0" w:line="276" w:lineRule="auto"/>
        <w:jc w:val="center"/>
        <w:rPr>
          <w:rFonts w:ascii="Roboto" w:hAnsi="Roboto" w:cs="Arial"/>
          <w:b/>
          <w:bCs/>
          <w:color w:val="70AD47" w:themeColor="accent6"/>
          <w:sz w:val="30"/>
          <w:szCs w:val="30"/>
        </w:rPr>
      </w:pPr>
      <w:r w:rsidRPr="00020491">
        <w:rPr>
          <w:rFonts w:ascii="Roboto" w:hAnsi="Roboto" w:cs="Arial"/>
          <w:b/>
          <w:bCs/>
          <w:color w:val="70AD47" w:themeColor="accent6"/>
          <w:sz w:val="30"/>
          <w:szCs w:val="30"/>
        </w:rPr>
        <w:t>Coopération et rapprochement d’associations, mode d’emploi</w:t>
      </w:r>
    </w:p>
    <w:p w14:paraId="5906CC7F" w14:textId="77777777" w:rsidR="004B4DC1" w:rsidRPr="007531D6" w:rsidRDefault="002156F2" w:rsidP="004B4DC1">
      <w:pPr>
        <w:autoSpaceDE w:val="0"/>
        <w:autoSpaceDN w:val="0"/>
        <w:adjustRightInd w:val="0"/>
        <w:spacing w:after="0" w:line="276" w:lineRule="auto"/>
        <w:rPr>
          <w:rFonts w:ascii="Roboto" w:hAnsi="Roboto" w:cs="Arial"/>
          <w:sz w:val="24"/>
          <w:szCs w:val="24"/>
        </w:rPr>
      </w:pPr>
      <w:r w:rsidRPr="007531D6">
        <w:rPr>
          <w:rFonts w:ascii="Roboto" w:hAnsi="Roboto" w:cs="Arial"/>
          <w:b/>
          <w:bCs/>
          <w:noProof/>
          <w:color w:val="DB8E28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95852F" wp14:editId="0DCE7B16">
                <wp:simplePos x="0" y="0"/>
                <wp:positionH relativeFrom="column">
                  <wp:posOffset>-5715</wp:posOffset>
                </wp:positionH>
                <wp:positionV relativeFrom="paragraph">
                  <wp:posOffset>363220</wp:posOffset>
                </wp:positionV>
                <wp:extent cx="5842000" cy="628650"/>
                <wp:effectExtent l="0" t="0" r="254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A086D" w14:textId="77777777" w:rsidR="004B4DC1" w:rsidRPr="003B14DB" w:rsidRDefault="004B4DC1" w:rsidP="003B14DB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B14D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Lieu :</w:t>
                            </w:r>
                            <w:r w:rsidR="003B14DB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2156F2">
                              <w:rPr>
                                <w:rFonts w:ascii="Arial" w:hAnsi="Arial" w:cs="Arial"/>
                                <w:szCs w:val="24"/>
                              </w:rPr>
                              <w:t>INTRA</w:t>
                            </w:r>
                          </w:p>
                          <w:p w14:paraId="4F322BF7" w14:textId="5053F29F" w:rsidR="007B1D87" w:rsidRDefault="004B4DC1" w:rsidP="004B4DC1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 w:rsidRPr="003B14D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Durée :</w:t>
                            </w:r>
                            <w:r w:rsidRPr="003B14DB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2156F2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1 </w:t>
                            </w:r>
                            <w:r w:rsidR="00020491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journée minimum</w:t>
                            </w:r>
                            <w:r w:rsidR="007B1D8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14:paraId="1D750859" w14:textId="66ECA110" w:rsidR="004B4DC1" w:rsidRPr="004B4DC1" w:rsidRDefault="004B4DC1" w:rsidP="00B35DFD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sz w:val="18"/>
                              </w:rPr>
                            </w:pPr>
                            <w:r w:rsidRPr="003B14D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Coût :</w:t>
                            </w:r>
                            <w:r w:rsidRPr="003B14DB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B35DFD">
                              <w:rPr>
                                <w:rFonts w:ascii="Arial" w:hAnsi="Arial" w:cs="Arial"/>
                                <w:szCs w:val="24"/>
                              </w:rPr>
                              <w:t xml:space="preserve">A définir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585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45pt;margin-top:28.6pt;width:460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" strokecolor="white [3212]">
                <v:textbox>
                  <w:txbxContent>
                    <w:p w14:paraId="4C4A086D" w14:textId="77777777" w:rsidR="004B4DC1" w:rsidRPr="003B14DB" w:rsidRDefault="004B4DC1" w:rsidP="003B14DB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3B14DB">
                        <w:rPr>
                          <w:rFonts w:ascii="Arial" w:hAnsi="Arial" w:cs="Arial"/>
                          <w:b/>
                          <w:szCs w:val="24"/>
                        </w:rPr>
                        <w:t>Lieu :</w:t>
                      </w:r>
                      <w:r w:rsidR="003B14DB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2156F2">
                        <w:rPr>
                          <w:rFonts w:ascii="Arial" w:hAnsi="Arial" w:cs="Arial"/>
                          <w:szCs w:val="24"/>
                        </w:rPr>
                        <w:t>INTRA</w:t>
                      </w:r>
                    </w:p>
                    <w:p w14:paraId="4F322BF7" w14:textId="5053F29F" w:rsidR="007B1D87" w:rsidRDefault="004B4DC1" w:rsidP="004B4DC1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 w:rsidRPr="003B14DB">
                        <w:rPr>
                          <w:rFonts w:ascii="Arial" w:hAnsi="Arial" w:cs="Arial"/>
                          <w:b/>
                          <w:szCs w:val="24"/>
                        </w:rPr>
                        <w:t>Durée :</w:t>
                      </w:r>
                      <w:r w:rsidRPr="003B14DB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2156F2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1 </w:t>
                      </w:r>
                      <w:r w:rsidR="00020491">
                        <w:rPr>
                          <w:rFonts w:ascii="Arial" w:hAnsi="Arial" w:cs="Arial"/>
                          <w:bCs/>
                          <w:szCs w:val="24"/>
                        </w:rPr>
                        <w:t>journée minimum</w:t>
                      </w:r>
                      <w:r w:rsidR="007B1D87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</w:t>
                      </w:r>
                    </w:p>
                    <w:p w14:paraId="1D750859" w14:textId="66ECA110" w:rsidR="004B4DC1" w:rsidRPr="004B4DC1" w:rsidRDefault="004B4DC1" w:rsidP="00B35DFD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sz w:val="18"/>
                        </w:rPr>
                      </w:pPr>
                      <w:r w:rsidRPr="003B14DB">
                        <w:rPr>
                          <w:rFonts w:ascii="Arial" w:hAnsi="Arial" w:cs="Arial"/>
                          <w:b/>
                          <w:szCs w:val="24"/>
                        </w:rPr>
                        <w:t>Coût :</w:t>
                      </w:r>
                      <w:r w:rsidRPr="003B14DB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B35DFD">
                        <w:rPr>
                          <w:rFonts w:ascii="Arial" w:hAnsi="Arial" w:cs="Arial"/>
                          <w:szCs w:val="24"/>
                        </w:rPr>
                        <w:t xml:space="preserve">A définir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31D6">
        <w:rPr>
          <w:rFonts w:ascii="Roboto" w:hAnsi="Roboto" w:cs="Arial"/>
          <w:b/>
          <w:bCs/>
          <w:noProof/>
          <w:color w:val="DB8E28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37193" wp14:editId="7399011F">
                <wp:simplePos x="0" y="0"/>
                <wp:positionH relativeFrom="column">
                  <wp:posOffset>-43815</wp:posOffset>
                </wp:positionH>
                <wp:positionV relativeFrom="paragraph">
                  <wp:posOffset>184785</wp:posOffset>
                </wp:positionV>
                <wp:extent cx="6178550" cy="93345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933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8AA407A" id="Rectangle 1" o:spid="_x0000_s1026" style="position:absolute;margin-left:-3.45pt;margin-top:14.55pt;width:486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" fillcolor="white [3201]" strokecolor="#70ad47 [3209]" strokeweight="1pt"/>
            </w:pict>
          </mc:Fallback>
        </mc:AlternateContent>
      </w:r>
    </w:p>
    <w:p w14:paraId="2DCE043E" w14:textId="77777777" w:rsidR="004B4DC1" w:rsidRPr="007531D6" w:rsidRDefault="004B4DC1" w:rsidP="004B4DC1">
      <w:pPr>
        <w:autoSpaceDE w:val="0"/>
        <w:autoSpaceDN w:val="0"/>
        <w:adjustRightInd w:val="0"/>
        <w:spacing w:after="0" w:line="276" w:lineRule="auto"/>
        <w:rPr>
          <w:rFonts w:ascii="Roboto" w:hAnsi="Roboto" w:cs="Arial"/>
          <w:bCs/>
          <w:sz w:val="24"/>
          <w:szCs w:val="24"/>
        </w:rPr>
      </w:pPr>
    </w:p>
    <w:p w14:paraId="5385840E" w14:textId="77777777" w:rsidR="004B4DC1" w:rsidRPr="004A5524" w:rsidRDefault="004B4DC1" w:rsidP="004B4DC1">
      <w:pPr>
        <w:autoSpaceDE w:val="0"/>
        <w:autoSpaceDN w:val="0"/>
        <w:adjustRightInd w:val="0"/>
        <w:spacing w:after="0" w:line="276" w:lineRule="auto"/>
        <w:rPr>
          <w:rFonts w:ascii="Roboto" w:hAnsi="Roboto" w:cs="Arial"/>
          <w:b/>
          <w:bCs/>
          <w:sz w:val="24"/>
          <w:szCs w:val="24"/>
        </w:rPr>
      </w:pPr>
      <w:r w:rsidRPr="004A5524">
        <w:rPr>
          <w:rFonts w:ascii="Roboto" w:hAnsi="Roboto" w:cs="Arial"/>
          <w:b/>
          <w:bCs/>
          <w:sz w:val="24"/>
          <w:szCs w:val="24"/>
        </w:rPr>
        <w:t>PUBLIC</w:t>
      </w:r>
    </w:p>
    <w:p w14:paraId="1B165DB9" w14:textId="6432724F" w:rsidR="007B1D87" w:rsidRDefault="00020491" w:rsidP="004B4DC1">
      <w:pPr>
        <w:autoSpaceDE w:val="0"/>
        <w:autoSpaceDN w:val="0"/>
        <w:adjustRightInd w:val="0"/>
        <w:spacing w:after="0" w:line="276" w:lineRule="auto"/>
        <w:rPr>
          <w:rFonts w:ascii="Roboto" w:hAnsi="Roboto" w:cs="Arial"/>
          <w:sz w:val="24"/>
          <w:szCs w:val="24"/>
        </w:rPr>
      </w:pPr>
      <w:r w:rsidRPr="00020491">
        <w:rPr>
          <w:rFonts w:ascii="Roboto" w:hAnsi="Roboto" w:cs="Arial"/>
          <w:sz w:val="24"/>
          <w:szCs w:val="24"/>
        </w:rPr>
        <w:t>Dirigeants associatifs et professionnels</w:t>
      </w:r>
    </w:p>
    <w:p w14:paraId="7E58233A" w14:textId="77777777" w:rsidR="00020491" w:rsidRPr="004A5524" w:rsidRDefault="00020491" w:rsidP="004B4DC1">
      <w:pPr>
        <w:autoSpaceDE w:val="0"/>
        <w:autoSpaceDN w:val="0"/>
        <w:adjustRightInd w:val="0"/>
        <w:spacing w:after="0" w:line="276" w:lineRule="auto"/>
        <w:rPr>
          <w:rFonts w:ascii="Roboto" w:hAnsi="Roboto" w:cs="Arial"/>
          <w:sz w:val="24"/>
          <w:szCs w:val="24"/>
        </w:rPr>
      </w:pPr>
    </w:p>
    <w:p w14:paraId="5CD6DAA5" w14:textId="77777777" w:rsidR="00020491" w:rsidRPr="00020491" w:rsidRDefault="00020491" w:rsidP="00020491">
      <w:pPr>
        <w:pStyle w:val="Default"/>
        <w:spacing w:line="276" w:lineRule="auto"/>
        <w:rPr>
          <w:rFonts w:ascii="Roboto" w:hAnsi="Roboto" w:cs="Arial"/>
          <w:b/>
          <w:bCs/>
          <w:color w:val="auto"/>
        </w:rPr>
      </w:pPr>
      <w:r w:rsidRPr="00020491">
        <w:rPr>
          <w:rFonts w:ascii="Roboto" w:hAnsi="Roboto" w:cs="Arial"/>
          <w:b/>
          <w:bCs/>
          <w:color w:val="auto"/>
        </w:rPr>
        <w:t>OBJECTIFS</w:t>
      </w:r>
    </w:p>
    <w:p w14:paraId="053DA043" w14:textId="77777777" w:rsidR="00020491" w:rsidRDefault="00020491" w:rsidP="00020491">
      <w:pPr>
        <w:pStyle w:val="Default"/>
        <w:numPr>
          <w:ilvl w:val="0"/>
          <w:numId w:val="8"/>
        </w:numPr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>Comprendre les facteurs qui poussent aux rapprochements</w:t>
      </w:r>
    </w:p>
    <w:p w14:paraId="2D414DF0" w14:textId="77777777" w:rsidR="00020491" w:rsidRDefault="00020491" w:rsidP="00020491">
      <w:pPr>
        <w:pStyle w:val="Default"/>
        <w:numPr>
          <w:ilvl w:val="0"/>
          <w:numId w:val="8"/>
        </w:numPr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>Identifier les conditions de réussite et définir un projet partagé</w:t>
      </w:r>
      <w:r>
        <w:rPr>
          <w:rFonts w:ascii="Roboto" w:hAnsi="Roboto" w:cs="Arial"/>
          <w:bCs/>
          <w:color w:val="auto"/>
        </w:rPr>
        <w:t xml:space="preserve"> </w:t>
      </w:r>
    </w:p>
    <w:p w14:paraId="4C5945E5" w14:textId="77777777" w:rsidR="00020491" w:rsidRDefault="00020491" w:rsidP="00020491">
      <w:pPr>
        <w:pStyle w:val="Default"/>
        <w:numPr>
          <w:ilvl w:val="0"/>
          <w:numId w:val="8"/>
        </w:numPr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 xml:space="preserve">Connaître les principales formes de coopérations et regroupement (groupements de coopérations, fusion </w:t>
      </w:r>
      <w:proofErr w:type="gramStart"/>
      <w:r w:rsidRPr="00020491">
        <w:rPr>
          <w:rFonts w:ascii="Roboto" w:hAnsi="Roboto" w:cs="Arial"/>
          <w:bCs/>
          <w:color w:val="auto"/>
        </w:rPr>
        <w:t>d’association,…</w:t>
      </w:r>
      <w:proofErr w:type="gramEnd"/>
      <w:r w:rsidRPr="00020491">
        <w:rPr>
          <w:rFonts w:ascii="Roboto" w:hAnsi="Roboto" w:cs="Arial"/>
          <w:bCs/>
          <w:color w:val="auto"/>
        </w:rPr>
        <w:t>)</w:t>
      </w:r>
    </w:p>
    <w:p w14:paraId="2A3624AD" w14:textId="00DD7EE2" w:rsidR="00020491" w:rsidRPr="00020491" w:rsidRDefault="00020491" w:rsidP="00020491">
      <w:pPr>
        <w:pStyle w:val="Default"/>
        <w:numPr>
          <w:ilvl w:val="0"/>
          <w:numId w:val="8"/>
        </w:numPr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>Analyser les impacts sur la gouvernance associative</w:t>
      </w:r>
    </w:p>
    <w:p w14:paraId="7C84DEB4" w14:textId="77777777" w:rsidR="00020491" w:rsidRDefault="00020491" w:rsidP="00020491">
      <w:pPr>
        <w:pStyle w:val="Default"/>
        <w:spacing w:line="276" w:lineRule="auto"/>
        <w:rPr>
          <w:rFonts w:ascii="Roboto" w:hAnsi="Roboto" w:cs="Arial"/>
          <w:b/>
          <w:bCs/>
          <w:color w:val="auto"/>
        </w:rPr>
      </w:pPr>
    </w:p>
    <w:p w14:paraId="7A29B91E" w14:textId="0BF6220C" w:rsidR="00020491" w:rsidRPr="00020491" w:rsidRDefault="00020491" w:rsidP="00020491">
      <w:pPr>
        <w:pStyle w:val="Default"/>
        <w:spacing w:line="276" w:lineRule="auto"/>
        <w:rPr>
          <w:rFonts w:ascii="Roboto" w:hAnsi="Roboto" w:cs="Arial"/>
          <w:b/>
          <w:bCs/>
          <w:color w:val="auto"/>
        </w:rPr>
      </w:pPr>
      <w:r w:rsidRPr="00020491">
        <w:rPr>
          <w:rFonts w:ascii="Roboto" w:hAnsi="Roboto" w:cs="Arial"/>
          <w:b/>
          <w:bCs/>
          <w:color w:val="auto"/>
        </w:rPr>
        <w:t>CONTENU</w:t>
      </w:r>
    </w:p>
    <w:p w14:paraId="106F0A41" w14:textId="77777777" w:rsidR="00020491" w:rsidRDefault="00020491" w:rsidP="00020491">
      <w:pPr>
        <w:pStyle w:val="Default"/>
        <w:numPr>
          <w:ilvl w:val="0"/>
          <w:numId w:val="9"/>
        </w:numPr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>Le contexte : les facteurs qui incitent au rapprochement</w:t>
      </w:r>
    </w:p>
    <w:p w14:paraId="453BE232" w14:textId="50B02457" w:rsidR="00020491" w:rsidRPr="00020491" w:rsidRDefault="00020491" w:rsidP="00020491">
      <w:pPr>
        <w:pStyle w:val="Default"/>
        <w:numPr>
          <w:ilvl w:val="0"/>
          <w:numId w:val="9"/>
        </w:numPr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>La conduite d’un projet de coopération ou rapprochement</w:t>
      </w:r>
    </w:p>
    <w:p w14:paraId="256165F1" w14:textId="77777777" w:rsidR="00020491" w:rsidRPr="00020491" w:rsidRDefault="00020491" w:rsidP="00020491">
      <w:pPr>
        <w:pStyle w:val="Default"/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>L’élaboration d’un diagnostic partagé</w:t>
      </w:r>
    </w:p>
    <w:p w14:paraId="249096DC" w14:textId="77777777" w:rsidR="00020491" w:rsidRPr="00020491" w:rsidRDefault="00020491" w:rsidP="00020491">
      <w:pPr>
        <w:pStyle w:val="Default"/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>La définition d’un projet commun</w:t>
      </w:r>
    </w:p>
    <w:p w14:paraId="6071C3B8" w14:textId="4B825F75" w:rsidR="00020491" w:rsidRDefault="00020491" w:rsidP="00020491">
      <w:pPr>
        <w:pStyle w:val="Default"/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>Les facteurs de résistance</w:t>
      </w:r>
    </w:p>
    <w:p w14:paraId="6394F29A" w14:textId="77777777" w:rsidR="00020491" w:rsidRDefault="00020491" w:rsidP="00020491">
      <w:pPr>
        <w:pStyle w:val="Default"/>
        <w:spacing w:line="276" w:lineRule="auto"/>
        <w:rPr>
          <w:rFonts w:ascii="Roboto" w:hAnsi="Roboto" w:cs="Arial"/>
          <w:bCs/>
          <w:color w:val="auto"/>
        </w:rPr>
      </w:pPr>
    </w:p>
    <w:p w14:paraId="21F9CCFA" w14:textId="20BBD1F1" w:rsidR="00020491" w:rsidRPr="00020491" w:rsidRDefault="00020491" w:rsidP="00020491">
      <w:pPr>
        <w:pStyle w:val="Default"/>
        <w:numPr>
          <w:ilvl w:val="0"/>
          <w:numId w:val="10"/>
        </w:numPr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>Présentation synthétique des solutions en matière de rapprochement</w:t>
      </w:r>
    </w:p>
    <w:p w14:paraId="0739561C" w14:textId="77777777" w:rsidR="00020491" w:rsidRPr="00020491" w:rsidRDefault="00020491" w:rsidP="00020491">
      <w:pPr>
        <w:pStyle w:val="Default"/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 xml:space="preserve">Les principales formes de collaboration : groupements (GCSMS), conventions de </w:t>
      </w:r>
      <w:proofErr w:type="gramStart"/>
      <w:r w:rsidRPr="00020491">
        <w:rPr>
          <w:rFonts w:ascii="Roboto" w:hAnsi="Roboto" w:cs="Arial"/>
          <w:bCs/>
          <w:color w:val="auto"/>
        </w:rPr>
        <w:t>collaboration,…</w:t>
      </w:r>
      <w:proofErr w:type="gramEnd"/>
    </w:p>
    <w:p w14:paraId="3DA927FE" w14:textId="77777777" w:rsidR="00020491" w:rsidRPr="00020491" w:rsidRDefault="00020491" w:rsidP="00020491">
      <w:pPr>
        <w:pStyle w:val="Default"/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>La fusion d’associations (création ou absorption)</w:t>
      </w:r>
    </w:p>
    <w:p w14:paraId="1D70217A" w14:textId="642BFBBF" w:rsidR="00020491" w:rsidRDefault="00020491" w:rsidP="00020491">
      <w:pPr>
        <w:pStyle w:val="Default"/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>Le renforcement d’une entité juridique existante</w:t>
      </w:r>
    </w:p>
    <w:p w14:paraId="0665CD9E" w14:textId="77777777" w:rsidR="00020491" w:rsidRPr="00020491" w:rsidRDefault="00020491" w:rsidP="00020491">
      <w:pPr>
        <w:pStyle w:val="Default"/>
        <w:spacing w:line="276" w:lineRule="auto"/>
        <w:rPr>
          <w:rFonts w:ascii="Roboto" w:hAnsi="Roboto" w:cs="Arial"/>
          <w:bCs/>
          <w:color w:val="auto"/>
        </w:rPr>
      </w:pPr>
    </w:p>
    <w:p w14:paraId="71C115DE" w14:textId="77777777" w:rsidR="00020491" w:rsidRPr="00020491" w:rsidRDefault="00020491" w:rsidP="00020491">
      <w:pPr>
        <w:pStyle w:val="Default"/>
        <w:numPr>
          <w:ilvl w:val="0"/>
          <w:numId w:val="10"/>
        </w:numPr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>Les impacts sur la gouvernance associative</w:t>
      </w:r>
    </w:p>
    <w:p w14:paraId="1770C99B" w14:textId="77777777" w:rsidR="00020491" w:rsidRPr="00020491" w:rsidRDefault="00020491" w:rsidP="00020491">
      <w:pPr>
        <w:pStyle w:val="Default"/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>Le fonctionnement des instances</w:t>
      </w:r>
    </w:p>
    <w:p w14:paraId="7BBACAA5" w14:textId="7124C5FF" w:rsidR="003B14DB" w:rsidRPr="00020491" w:rsidRDefault="00020491" w:rsidP="00020491">
      <w:pPr>
        <w:pStyle w:val="Default"/>
        <w:spacing w:line="276" w:lineRule="auto"/>
        <w:rPr>
          <w:rFonts w:ascii="Roboto" w:hAnsi="Roboto" w:cs="Arial"/>
          <w:bCs/>
          <w:color w:val="auto"/>
        </w:rPr>
      </w:pPr>
      <w:r w:rsidRPr="00020491">
        <w:rPr>
          <w:rFonts w:ascii="Roboto" w:hAnsi="Roboto" w:cs="Arial"/>
          <w:bCs/>
          <w:color w:val="auto"/>
        </w:rPr>
        <w:t xml:space="preserve">Les </w:t>
      </w:r>
      <w:proofErr w:type="gramStart"/>
      <w:r w:rsidRPr="00020491">
        <w:rPr>
          <w:rFonts w:ascii="Roboto" w:hAnsi="Roboto" w:cs="Arial"/>
          <w:bCs/>
          <w:color w:val="auto"/>
        </w:rPr>
        <w:t>délégations,…</w:t>
      </w:r>
      <w:proofErr w:type="gramEnd"/>
    </w:p>
    <w:p w14:paraId="2ACCC033" w14:textId="77777777" w:rsidR="00020491" w:rsidRPr="00020491" w:rsidRDefault="00020491" w:rsidP="00020491">
      <w:pPr>
        <w:pStyle w:val="Default"/>
        <w:spacing w:line="276" w:lineRule="auto"/>
        <w:rPr>
          <w:rFonts w:ascii="Roboto" w:hAnsi="Roboto" w:cs="Arial"/>
          <w:bCs/>
          <w:iCs/>
          <w:color w:val="auto"/>
        </w:rPr>
      </w:pPr>
    </w:p>
    <w:p w14:paraId="47FD139A" w14:textId="77777777" w:rsidR="004B4DC1" w:rsidRPr="004A5524" w:rsidRDefault="004B4DC1" w:rsidP="004B4DC1">
      <w:pPr>
        <w:pStyle w:val="Default"/>
        <w:spacing w:line="276" w:lineRule="auto"/>
        <w:rPr>
          <w:rFonts w:ascii="Roboto" w:hAnsi="Roboto" w:cs="Arial"/>
          <w:b/>
          <w:bCs/>
          <w:iCs/>
          <w:color w:val="auto"/>
        </w:rPr>
      </w:pPr>
      <w:r w:rsidRPr="004A5524">
        <w:rPr>
          <w:rFonts w:ascii="Roboto" w:hAnsi="Roboto" w:cs="Arial"/>
          <w:b/>
          <w:bCs/>
          <w:iCs/>
          <w:color w:val="auto"/>
        </w:rPr>
        <w:t>PÉDAGOGIE</w:t>
      </w:r>
    </w:p>
    <w:p w14:paraId="6ECA8928" w14:textId="1E425567" w:rsidR="004B4DC1" w:rsidRPr="004A5524" w:rsidRDefault="00020491" w:rsidP="004B4DC1">
      <w:pPr>
        <w:pStyle w:val="Default"/>
        <w:spacing w:line="276" w:lineRule="auto"/>
        <w:rPr>
          <w:rFonts w:ascii="Roboto" w:hAnsi="Roboto" w:cs="Arial"/>
          <w:b/>
          <w:bCs/>
          <w:iCs/>
          <w:color w:val="auto"/>
          <w:highlight w:val="yellow"/>
        </w:rPr>
      </w:pPr>
      <w:r w:rsidRPr="00020491">
        <w:rPr>
          <w:rFonts w:ascii="Roboto" w:hAnsi="Roboto" w:cs="Arial"/>
          <w:bCs/>
          <w:iCs/>
          <w:color w:val="auto"/>
        </w:rPr>
        <w:t>Exposés, échanges, exemples</w:t>
      </w:r>
      <w:bookmarkStart w:id="0" w:name="_GoBack"/>
      <w:bookmarkEnd w:id="0"/>
    </w:p>
    <w:p w14:paraId="6C3C907F" w14:textId="035BFEAE" w:rsidR="00DA2508" w:rsidRPr="004A5524" w:rsidRDefault="00DA2508" w:rsidP="004B4DC1">
      <w:pPr>
        <w:pStyle w:val="Default"/>
        <w:spacing w:line="276" w:lineRule="auto"/>
        <w:rPr>
          <w:rFonts w:ascii="Roboto" w:hAnsi="Roboto" w:cs="Arial"/>
          <w:bCs/>
          <w:iCs/>
          <w:color w:val="auto"/>
        </w:rPr>
      </w:pPr>
    </w:p>
    <w:sectPr w:rsidR="00DA2508" w:rsidRPr="004A5524" w:rsidSect="00C717AE">
      <w:headerReference w:type="default" r:id="rId10"/>
      <w:pgSz w:w="11906" w:h="16838"/>
      <w:pgMar w:top="1134" w:right="1134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9BD9F" w14:textId="77777777" w:rsidR="005F39E7" w:rsidRDefault="005F39E7" w:rsidP="003B14DB">
      <w:pPr>
        <w:spacing w:after="0" w:line="240" w:lineRule="auto"/>
      </w:pPr>
      <w:r>
        <w:separator/>
      </w:r>
    </w:p>
  </w:endnote>
  <w:endnote w:type="continuationSeparator" w:id="0">
    <w:p w14:paraId="7B326D12" w14:textId="77777777" w:rsidR="005F39E7" w:rsidRDefault="005F39E7" w:rsidP="003B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2BBEF" w14:textId="77777777" w:rsidR="005F39E7" w:rsidRDefault="005F39E7" w:rsidP="003B14DB">
      <w:pPr>
        <w:spacing w:after="0" w:line="240" w:lineRule="auto"/>
      </w:pPr>
      <w:r>
        <w:separator/>
      </w:r>
    </w:p>
  </w:footnote>
  <w:footnote w:type="continuationSeparator" w:id="0">
    <w:p w14:paraId="6D916821" w14:textId="77777777" w:rsidR="005F39E7" w:rsidRDefault="005F39E7" w:rsidP="003B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9D35A" w14:textId="77777777" w:rsidR="003B14DB" w:rsidRDefault="003B14DB">
    <w:pPr>
      <w:pStyle w:val="En-tte"/>
    </w:pPr>
    <w:r>
      <w:rPr>
        <w:noProof/>
      </w:rPr>
      <w:drawing>
        <wp:inline distT="0" distB="0" distL="0" distR="0" wp14:anchorId="4FCCF1AE" wp14:editId="04607DF3">
          <wp:extent cx="603250" cy="632677"/>
          <wp:effectExtent l="0" t="0" r="635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napeiFormation_FondBlan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0" cy="642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364A"/>
    <w:multiLevelType w:val="hybridMultilevel"/>
    <w:tmpl w:val="0B785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E2F8D"/>
    <w:multiLevelType w:val="hybridMultilevel"/>
    <w:tmpl w:val="38A6B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6380"/>
    <w:multiLevelType w:val="hybridMultilevel"/>
    <w:tmpl w:val="F1701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7BB8"/>
    <w:multiLevelType w:val="hybridMultilevel"/>
    <w:tmpl w:val="40A2166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8F1050"/>
    <w:multiLevelType w:val="hybridMultilevel"/>
    <w:tmpl w:val="FF1ED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B5024"/>
    <w:multiLevelType w:val="hybridMultilevel"/>
    <w:tmpl w:val="6D629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D703E"/>
    <w:multiLevelType w:val="hybridMultilevel"/>
    <w:tmpl w:val="AE18508E"/>
    <w:lvl w:ilvl="0" w:tplc="19123F4C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50456"/>
    <w:multiLevelType w:val="hybridMultilevel"/>
    <w:tmpl w:val="8B4C5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965E8"/>
    <w:multiLevelType w:val="hybridMultilevel"/>
    <w:tmpl w:val="A5789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40E48"/>
    <w:multiLevelType w:val="hybridMultilevel"/>
    <w:tmpl w:val="0F9894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C1"/>
    <w:rsid w:val="00020491"/>
    <w:rsid w:val="002156F2"/>
    <w:rsid w:val="00227212"/>
    <w:rsid w:val="0030493F"/>
    <w:rsid w:val="003B14DB"/>
    <w:rsid w:val="004A5524"/>
    <w:rsid w:val="004B4DC1"/>
    <w:rsid w:val="004C2C15"/>
    <w:rsid w:val="005B77C3"/>
    <w:rsid w:val="005F39E7"/>
    <w:rsid w:val="00601522"/>
    <w:rsid w:val="007531D6"/>
    <w:rsid w:val="007B1D87"/>
    <w:rsid w:val="007B77F4"/>
    <w:rsid w:val="008B327D"/>
    <w:rsid w:val="00A27984"/>
    <w:rsid w:val="00B35DFD"/>
    <w:rsid w:val="00BA4AC0"/>
    <w:rsid w:val="00BF194B"/>
    <w:rsid w:val="00C065D8"/>
    <w:rsid w:val="00C717AE"/>
    <w:rsid w:val="00D34DAD"/>
    <w:rsid w:val="00D735E3"/>
    <w:rsid w:val="00DA2508"/>
    <w:rsid w:val="00F4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07692A"/>
  <w15:chartTrackingRefBased/>
  <w15:docId w15:val="{D66A7850-DC7B-4D64-898B-15CB75DF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0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4A5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B4DC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B1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4DB"/>
  </w:style>
  <w:style w:type="paragraph" w:styleId="Pieddepage">
    <w:name w:val="footer"/>
    <w:basedOn w:val="Normal"/>
    <w:link w:val="PieddepageCar"/>
    <w:uiPriority w:val="99"/>
    <w:unhideWhenUsed/>
    <w:rsid w:val="003B1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4DB"/>
  </w:style>
  <w:style w:type="paragraph" w:styleId="Paragraphedeliste">
    <w:name w:val="List Paragraph"/>
    <w:basedOn w:val="Normal"/>
    <w:uiPriority w:val="34"/>
    <w:qFormat/>
    <w:rsid w:val="007B1D87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A552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97AFEFE6AD4A91730A385DC75D8F" ma:contentTypeVersion="16" ma:contentTypeDescription="Crée un document." ma:contentTypeScope="" ma:versionID="19e61d624d1de30e2ef3aede6a95fa54">
  <xsd:schema xmlns:xsd="http://www.w3.org/2001/XMLSchema" xmlns:xs="http://www.w3.org/2001/XMLSchema" xmlns:p="http://schemas.microsoft.com/office/2006/metadata/properties" xmlns:ns3="452e126c-5c12-4995-aa25-6fda046a17b2" xmlns:ns4="a592534a-158f-4bea-9b28-b95a77b29e24" targetNamespace="http://schemas.microsoft.com/office/2006/metadata/properties" ma:root="true" ma:fieldsID="265b26737c4b54709c08781bcb807f3f" ns3:_="" ns4:_="">
    <xsd:import namespace="452e126c-5c12-4995-aa25-6fda046a17b2"/>
    <xsd:import namespace="a592534a-158f-4bea-9b28-b95a77b29e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e126c-5c12-4995-aa25-6fda046a17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2534a-158f-4bea-9b28-b95a77b29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92534a-158f-4bea-9b28-b95a77b29e24" xsi:nil="true"/>
  </documentManagement>
</p:properties>
</file>

<file path=customXml/itemProps1.xml><?xml version="1.0" encoding="utf-8"?>
<ds:datastoreItem xmlns:ds="http://schemas.openxmlformats.org/officeDocument/2006/customXml" ds:itemID="{C7467876-0DA1-4EC4-A5FD-501552B97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09E4A9-1789-4354-A8B3-1EA5F1F8F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e126c-5c12-4995-aa25-6fda046a17b2"/>
    <ds:schemaRef ds:uri="a592534a-158f-4bea-9b28-b95a77b29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47019-0087-46FD-B104-B5968AD5BC2F}">
  <ds:schemaRefs>
    <ds:schemaRef ds:uri="http://purl.org/dc/elements/1.1/"/>
    <ds:schemaRef ds:uri="a592534a-158f-4bea-9b28-b95a77b29e24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52e126c-5c12-4995-aa25-6fda046a17b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Gabarros</dc:creator>
  <cp:keywords/>
  <dc:description/>
  <cp:lastModifiedBy>Clémence Gabarros</cp:lastModifiedBy>
  <cp:revision>3</cp:revision>
  <dcterms:created xsi:type="dcterms:W3CDTF">2026-04-23T08:14:00Z</dcterms:created>
  <dcterms:modified xsi:type="dcterms:W3CDTF">2026-04-23T08:16:00Z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0x0101005F8897AFEFE6AD4A91730A385DC75D8F</vt:lpwstr>
  </property>
</Properties>
</file>