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1D1C7" w14:textId="34313DEE" w:rsidR="004B4DC1" w:rsidRPr="007531D6" w:rsidRDefault="00B35DFD" w:rsidP="004B4DC1">
      <w:pPr>
        <w:autoSpaceDE w:val="0"/>
        <w:autoSpaceDN w:val="0"/>
        <w:adjustRightInd w:val="0"/>
        <w:spacing w:after="0" w:line="276" w:lineRule="auto"/>
        <w:jc w:val="center"/>
        <w:rPr>
          <w:rFonts w:ascii="Roboto" w:hAnsi="Roboto" w:cs="Arial"/>
          <w:b/>
          <w:bCs/>
          <w:color w:val="70AD47" w:themeColor="accent6"/>
          <w:sz w:val="30"/>
          <w:szCs w:val="30"/>
        </w:rPr>
      </w:pPr>
      <w:r>
        <w:rPr>
          <w:rFonts w:ascii="Roboto" w:hAnsi="Roboto" w:cs="Arial"/>
          <w:b/>
          <w:bCs/>
          <w:color w:val="70AD47" w:themeColor="accent6"/>
          <w:sz w:val="30"/>
          <w:szCs w:val="30"/>
        </w:rPr>
        <w:t>ACCOMPAGNEMENT</w:t>
      </w:r>
    </w:p>
    <w:p w14:paraId="298964C2" w14:textId="77777777" w:rsidR="004B4DC1" w:rsidRPr="007531D6" w:rsidRDefault="004B4DC1" w:rsidP="004B4DC1">
      <w:pPr>
        <w:autoSpaceDE w:val="0"/>
        <w:autoSpaceDN w:val="0"/>
        <w:adjustRightInd w:val="0"/>
        <w:spacing w:after="0" w:line="276" w:lineRule="auto"/>
        <w:jc w:val="center"/>
        <w:rPr>
          <w:rFonts w:ascii="Roboto" w:hAnsi="Roboto" w:cs="Arial"/>
          <w:b/>
          <w:bCs/>
          <w:color w:val="70AD47" w:themeColor="accent6"/>
          <w:sz w:val="30"/>
          <w:szCs w:val="30"/>
        </w:rPr>
      </w:pPr>
    </w:p>
    <w:p w14:paraId="16EB396D" w14:textId="4D61872B" w:rsidR="004B4DC1" w:rsidRDefault="00020491" w:rsidP="004B4DC1">
      <w:pPr>
        <w:autoSpaceDE w:val="0"/>
        <w:autoSpaceDN w:val="0"/>
        <w:adjustRightInd w:val="0"/>
        <w:spacing w:after="0" w:line="276" w:lineRule="auto"/>
        <w:jc w:val="center"/>
        <w:rPr>
          <w:rFonts w:ascii="Roboto" w:hAnsi="Roboto" w:cs="Arial"/>
          <w:b/>
          <w:bCs/>
          <w:color w:val="70AD47" w:themeColor="accent6"/>
          <w:sz w:val="30"/>
          <w:szCs w:val="30"/>
        </w:rPr>
      </w:pPr>
      <w:r w:rsidRPr="00020491">
        <w:rPr>
          <w:rFonts w:ascii="Roboto" w:hAnsi="Roboto" w:cs="Arial"/>
          <w:b/>
          <w:bCs/>
          <w:color w:val="70AD47" w:themeColor="accent6"/>
          <w:sz w:val="30"/>
          <w:szCs w:val="30"/>
        </w:rPr>
        <w:t>Coopération et rapprochement d’associations, mode d’emploi</w:t>
      </w:r>
    </w:p>
    <w:p w14:paraId="5906CC7F" w14:textId="77777777" w:rsidR="004B4DC1" w:rsidRPr="007531D6" w:rsidRDefault="002156F2" w:rsidP="004B4DC1">
      <w:pPr>
        <w:autoSpaceDE w:val="0"/>
        <w:autoSpaceDN w:val="0"/>
        <w:adjustRightInd w:val="0"/>
        <w:spacing w:after="0" w:line="276" w:lineRule="auto"/>
        <w:rPr>
          <w:rFonts w:ascii="Roboto" w:hAnsi="Roboto" w:cs="Arial"/>
          <w:sz w:val="24"/>
          <w:szCs w:val="24"/>
        </w:rPr>
      </w:pPr>
      <w:r w:rsidRPr="007531D6">
        <w:rPr>
          <w:rFonts w:ascii="Roboto" w:hAnsi="Roboto" w:cs="Arial"/>
          <w:b/>
          <w:bCs/>
          <w:noProof/>
          <w:color w:val="DB8E28"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95852F" wp14:editId="0DCE7B16">
                <wp:simplePos x="0" y="0"/>
                <wp:positionH relativeFrom="column">
                  <wp:posOffset>-5715</wp:posOffset>
                </wp:positionH>
                <wp:positionV relativeFrom="paragraph">
                  <wp:posOffset>363220</wp:posOffset>
                </wp:positionV>
                <wp:extent cx="5842000" cy="628650"/>
                <wp:effectExtent l="0" t="0" r="2540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A086D" w14:textId="77777777" w:rsidR="004B4DC1" w:rsidRPr="003B14DB" w:rsidRDefault="004B4DC1" w:rsidP="003B14DB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3B14DB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Lieu :</w:t>
                            </w:r>
                            <w:r w:rsidR="003B14DB">
                              <w:rPr>
                                <w:rFonts w:ascii="Arial" w:hAnsi="Arial" w:cs="Arial"/>
                                <w:szCs w:val="24"/>
                              </w:rPr>
                              <w:t xml:space="preserve"> </w:t>
                            </w:r>
                            <w:r w:rsidR="002156F2">
                              <w:rPr>
                                <w:rFonts w:ascii="Arial" w:hAnsi="Arial" w:cs="Arial"/>
                                <w:szCs w:val="24"/>
                              </w:rPr>
                              <w:t>INTRA</w:t>
                            </w:r>
                          </w:p>
                          <w:p w14:paraId="4F322BF7" w14:textId="5053F29F" w:rsidR="007B1D87" w:rsidRDefault="004B4DC1" w:rsidP="004B4DC1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</w:pPr>
                            <w:r w:rsidRPr="003B14DB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Durée :</w:t>
                            </w:r>
                            <w:r w:rsidRPr="003B14DB">
                              <w:rPr>
                                <w:rFonts w:ascii="Arial" w:hAnsi="Arial" w:cs="Arial"/>
                                <w:szCs w:val="24"/>
                              </w:rPr>
                              <w:t xml:space="preserve"> </w:t>
                            </w:r>
                            <w:r w:rsidR="002156F2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1 </w:t>
                            </w:r>
                            <w:r w:rsidR="00020491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>journée minimum</w:t>
                            </w:r>
                            <w:r w:rsidR="007B1D87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 </w:t>
                            </w:r>
                          </w:p>
                          <w:p w14:paraId="1D750859" w14:textId="66ECA110" w:rsidR="004B4DC1" w:rsidRPr="004B4DC1" w:rsidRDefault="004B4DC1" w:rsidP="00B35DFD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rPr>
                                <w:sz w:val="18"/>
                              </w:rPr>
                            </w:pPr>
                            <w:r w:rsidRPr="003B14DB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Coût :</w:t>
                            </w:r>
                            <w:r w:rsidRPr="003B14DB">
                              <w:rPr>
                                <w:rFonts w:ascii="Arial" w:hAnsi="Arial" w:cs="Arial"/>
                                <w:szCs w:val="24"/>
                              </w:rPr>
                              <w:t xml:space="preserve"> </w:t>
                            </w:r>
                            <w:r w:rsidR="00B35DFD">
                              <w:rPr>
                                <w:rFonts w:ascii="Arial" w:hAnsi="Arial" w:cs="Arial"/>
                                <w:szCs w:val="24"/>
                              </w:rPr>
                              <w:t xml:space="preserve">A définir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5852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.45pt;margin-top:28.6pt;width:460pt;height:4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" strokecolor="white [3212]">
                <v:textbox>
                  <w:txbxContent>
                    <w:p w14:paraId="4C4A086D" w14:textId="77777777" w:rsidR="004B4DC1" w:rsidRPr="003B14DB" w:rsidRDefault="004B4DC1" w:rsidP="003B14DB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rFonts w:ascii="Arial" w:hAnsi="Arial" w:cs="Arial"/>
                          <w:szCs w:val="24"/>
                        </w:rPr>
                      </w:pPr>
                      <w:r w:rsidRPr="003B14DB">
                        <w:rPr>
                          <w:rFonts w:ascii="Arial" w:hAnsi="Arial" w:cs="Arial"/>
                          <w:b/>
                          <w:szCs w:val="24"/>
                        </w:rPr>
                        <w:t>Lieu :</w:t>
                      </w:r>
                      <w:r w:rsidR="003B14DB">
                        <w:rPr>
                          <w:rFonts w:ascii="Arial" w:hAnsi="Arial" w:cs="Arial"/>
                          <w:szCs w:val="24"/>
                        </w:rPr>
                        <w:t xml:space="preserve"> </w:t>
                      </w:r>
                      <w:r w:rsidR="002156F2">
                        <w:rPr>
                          <w:rFonts w:ascii="Arial" w:hAnsi="Arial" w:cs="Arial"/>
                          <w:szCs w:val="24"/>
                        </w:rPr>
                        <w:t>INTRA</w:t>
                      </w:r>
                    </w:p>
                    <w:p w14:paraId="4F322BF7" w14:textId="5053F29F" w:rsidR="007B1D87" w:rsidRDefault="004B4DC1" w:rsidP="004B4DC1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rFonts w:ascii="Arial" w:hAnsi="Arial" w:cs="Arial"/>
                          <w:bCs/>
                          <w:szCs w:val="24"/>
                        </w:rPr>
                      </w:pPr>
                      <w:r w:rsidRPr="003B14DB">
                        <w:rPr>
                          <w:rFonts w:ascii="Arial" w:hAnsi="Arial" w:cs="Arial"/>
                          <w:b/>
                          <w:szCs w:val="24"/>
                        </w:rPr>
                        <w:t>Durée :</w:t>
                      </w:r>
                      <w:r w:rsidRPr="003B14DB">
                        <w:rPr>
                          <w:rFonts w:ascii="Arial" w:hAnsi="Arial" w:cs="Arial"/>
                          <w:szCs w:val="24"/>
                        </w:rPr>
                        <w:t xml:space="preserve"> </w:t>
                      </w:r>
                      <w:r w:rsidR="002156F2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1 </w:t>
                      </w:r>
                      <w:r w:rsidR="00020491">
                        <w:rPr>
                          <w:rFonts w:ascii="Arial" w:hAnsi="Arial" w:cs="Arial"/>
                          <w:bCs/>
                          <w:szCs w:val="24"/>
                        </w:rPr>
                        <w:t>journée minimum</w:t>
                      </w:r>
                      <w:r w:rsidR="007B1D87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 </w:t>
                      </w:r>
                    </w:p>
                    <w:p w14:paraId="1D750859" w14:textId="66ECA110" w:rsidR="004B4DC1" w:rsidRPr="004B4DC1" w:rsidRDefault="004B4DC1" w:rsidP="00B35DFD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rPr>
                          <w:sz w:val="18"/>
                        </w:rPr>
                      </w:pPr>
                      <w:r w:rsidRPr="003B14DB">
                        <w:rPr>
                          <w:rFonts w:ascii="Arial" w:hAnsi="Arial" w:cs="Arial"/>
                          <w:b/>
                          <w:szCs w:val="24"/>
                        </w:rPr>
                        <w:t>Coût :</w:t>
                      </w:r>
                      <w:r w:rsidRPr="003B14DB">
                        <w:rPr>
                          <w:rFonts w:ascii="Arial" w:hAnsi="Arial" w:cs="Arial"/>
                          <w:szCs w:val="24"/>
                        </w:rPr>
                        <w:t xml:space="preserve"> </w:t>
                      </w:r>
                      <w:r w:rsidR="00B35DFD">
                        <w:rPr>
                          <w:rFonts w:ascii="Arial" w:hAnsi="Arial" w:cs="Arial"/>
                          <w:szCs w:val="24"/>
                        </w:rPr>
                        <w:t xml:space="preserve">A définir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531D6">
        <w:rPr>
          <w:rFonts w:ascii="Roboto" w:hAnsi="Roboto" w:cs="Arial"/>
          <w:b/>
          <w:bCs/>
          <w:noProof/>
          <w:color w:val="DB8E28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37193" wp14:editId="7399011F">
                <wp:simplePos x="0" y="0"/>
                <wp:positionH relativeFrom="column">
                  <wp:posOffset>-43815</wp:posOffset>
                </wp:positionH>
                <wp:positionV relativeFrom="paragraph">
                  <wp:posOffset>184785</wp:posOffset>
                </wp:positionV>
                <wp:extent cx="6178550" cy="933450"/>
                <wp:effectExtent l="0" t="0" r="127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550" cy="933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8AA407A" id="Rectangle 1" o:spid="_x0000_s1026" style="position:absolute;margin-left:-3.45pt;margin-top:14.55pt;width:486.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" fillcolor="white [3201]" strokecolor="#70ad47 [3209]" strokeweight="1pt"/>
            </w:pict>
          </mc:Fallback>
        </mc:AlternateContent>
      </w:r>
    </w:p>
    <w:p w14:paraId="2DCE043E" w14:textId="77777777" w:rsidR="004B4DC1" w:rsidRPr="007531D6" w:rsidRDefault="004B4DC1" w:rsidP="004B4DC1">
      <w:pPr>
        <w:autoSpaceDE w:val="0"/>
        <w:autoSpaceDN w:val="0"/>
        <w:adjustRightInd w:val="0"/>
        <w:spacing w:after="0" w:line="276" w:lineRule="auto"/>
        <w:rPr>
          <w:rFonts w:ascii="Roboto" w:hAnsi="Roboto" w:cs="Arial"/>
          <w:bCs/>
          <w:sz w:val="24"/>
          <w:szCs w:val="24"/>
        </w:rPr>
      </w:pPr>
    </w:p>
    <w:p w14:paraId="5385840E" w14:textId="77777777" w:rsidR="004B4DC1" w:rsidRPr="004A5524" w:rsidRDefault="004B4DC1" w:rsidP="004B4DC1">
      <w:pPr>
        <w:autoSpaceDE w:val="0"/>
        <w:autoSpaceDN w:val="0"/>
        <w:adjustRightInd w:val="0"/>
        <w:spacing w:after="0" w:line="276" w:lineRule="auto"/>
        <w:rPr>
          <w:rFonts w:ascii="Roboto" w:hAnsi="Roboto" w:cs="Arial"/>
          <w:b/>
          <w:bCs/>
          <w:sz w:val="24"/>
          <w:szCs w:val="24"/>
        </w:rPr>
      </w:pPr>
      <w:r w:rsidRPr="004A5524">
        <w:rPr>
          <w:rFonts w:ascii="Roboto" w:hAnsi="Roboto" w:cs="Arial"/>
          <w:b/>
          <w:bCs/>
          <w:sz w:val="24"/>
          <w:szCs w:val="24"/>
        </w:rPr>
        <w:t>PUBLIC</w:t>
      </w:r>
    </w:p>
    <w:p w14:paraId="5CD6DAA5" w14:textId="29D79F98" w:rsidR="00020491" w:rsidRPr="00A720C4" w:rsidRDefault="00020491" w:rsidP="00A720C4">
      <w:pPr>
        <w:autoSpaceDE w:val="0"/>
        <w:autoSpaceDN w:val="0"/>
        <w:adjustRightInd w:val="0"/>
        <w:spacing w:after="0" w:line="276" w:lineRule="auto"/>
        <w:rPr>
          <w:rFonts w:ascii="Roboto" w:hAnsi="Roboto" w:cs="Arial"/>
          <w:sz w:val="24"/>
          <w:szCs w:val="24"/>
        </w:rPr>
      </w:pPr>
      <w:r w:rsidRPr="00020491">
        <w:rPr>
          <w:rFonts w:ascii="Roboto" w:hAnsi="Roboto" w:cs="Arial"/>
          <w:sz w:val="24"/>
          <w:szCs w:val="24"/>
        </w:rPr>
        <w:t>Dirigeants associatifs et professionnels</w:t>
      </w:r>
    </w:p>
    <w:p w14:paraId="7C84DEB4" w14:textId="77777777" w:rsidR="00020491" w:rsidRDefault="00020491" w:rsidP="00020491">
      <w:pPr>
        <w:pStyle w:val="Default"/>
        <w:spacing w:line="276" w:lineRule="auto"/>
        <w:rPr>
          <w:rFonts w:ascii="Roboto" w:hAnsi="Roboto" w:cs="Arial"/>
          <w:b/>
          <w:bCs/>
          <w:color w:val="auto"/>
        </w:rPr>
      </w:pPr>
    </w:p>
    <w:p w14:paraId="7A29B91E" w14:textId="1A045A20" w:rsidR="00020491" w:rsidRDefault="00020491" w:rsidP="00020491">
      <w:pPr>
        <w:pStyle w:val="Default"/>
        <w:spacing w:line="276" w:lineRule="auto"/>
        <w:rPr>
          <w:rFonts w:ascii="Roboto" w:hAnsi="Roboto" w:cs="Arial"/>
          <w:b/>
          <w:bCs/>
          <w:color w:val="auto"/>
        </w:rPr>
      </w:pPr>
      <w:r w:rsidRPr="00020491">
        <w:rPr>
          <w:rFonts w:ascii="Roboto" w:hAnsi="Roboto" w:cs="Arial"/>
          <w:b/>
          <w:bCs/>
          <w:color w:val="auto"/>
        </w:rPr>
        <w:t>CONTENU</w:t>
      </w:r>
    </w:p>
    <w:p w14:paraId="34023F30" w14:textId="77777777" w:rsidR="00A720C4" w:rsidRDefault="00A720C4" w:rsidP="00020491">
      <w:pPr>
        <w:pStyle w:val="Default"/>
        <w:spacing w:line="276" w:lineRule="auto"/>
        <w:rPr>
          <w:rFonts w:ascii="Roboto" w:hAnsi="Roboto" w:cs="Arial"/>
          <w:b/>
          <w:bCs/>
          <w:color w:val="auto"/>
        </w:rPr>
      </w:pPr>
    </w:p>
    <w:p w14:paraId="0A48592F" w14:textId="5D4C7F2C" w:rsidR="00A720C4" w:rsidRDefault="00A720C4" w:rsidP="00A720C4">
      <w:pPr>
        <w:pStyle w:val="Default"/>
        <w:numPr>
          <w:ilvl w:val="0"/>
          <w:numId w:val="11"/>
        </w:numPr>
        <w:spacing w:line="276" w:lineRule="auto"/>
        <w:rPr>
          <w:rFonts w:ascii="Roboto" w:hAnsi="Roboto" w:cs="Arial"/>
          <w:bCs/>
          <w:color w:val="auto"/>
        </w:rPr>
      </w:pPr>
      <w:r w:rsidRPr="00A720C4">
        <w:rPr>
          <w:rFonts w:ascii="Roboto" w:hAnsi="Roboto" w:cs="Arial"/>
          <w:bCs/>
          <w:color w:val="auto"/>
          <w:u w:val="single"/>
        </w:rPr>
        <w:t>Le contexte :</w:t>
      </w:r>
      <w:r>
        <w:rPr>
          <w:rFonts w:ascii="Roboto" w:hAnsi="Roboto" w:cs="Arial"/>
          <w:bCs/>
          <w:color w:val="auto"/>
        </w:rPr>
        <w:t xml:space="preserve"> c</w:t>
      </w:r>
      <w:r w:rsidRPr="00020491">
        <w:rPr>
          <w:rFonts w:ascii="Roboto" w:hAnsi="Roboto" w:cs="Arial"/>
          <w:bCs/>
          <w:color w:val="auto"/>
        </w:rPr>
        <w:t xml:space="preserve">omprendre les facteurs qui </w:t>
      </w:r>
      <w:r>
        <w:rPr>
          <w:rFonts w:ascii="Roboto" w:hAnsi="Roboto" w:cs="Arial"/>
          <w:bCs/>
          <w:color w:val="auto"/>
        </w:rPr>
        <w:t>incitent</w:t>
      </w:r>
      <w:r w:rsidRPr="00020491">
        <w:rPr>
          <w:rFonts w:ascii="Roboto" w:hAnsi="Roboto" w:cs="Arial"/>
          <w:bCs/>
          <w:color w:val="auto"/>
        </w:rPr>
        <w:t xml:space="preserve"> aux rapprochements</w:t>
      </w:r>
    </w:p>
    <w:p w14:paraId="1DBCBD78" w14:textId="77777777" w:rsidR="00A720C4" w:rsidRDefault="00A720C4" w:rsidP="00A720C4">
      <w:pPr>
        <w:pStyle w:val="Default"/>
        <w:spacing w:line="276" w:lineRule="auto"/>
        <w:rPr>
          <w:rFonts w:ascii="Roboto" w:hAnsi="Roboto" w:cs="Arial"/>
          <w:bCs/>
          <w:color w:val="auto"/>
        </w:rPr>
      </w:pPr>
    </w:p>
    <w:p w14:paraId="66FDDAF4" w14:textId="6761606A" w:rsidR="00A720C4" w:rsidRPr="00A720C4" w:rsidRDefault="00A720C4" w:rsidP="00A720C4">
      <w:pPr>
        <w:pStyle w:val="Default"/>
        <w:numPr>
          <w:ilvl w:val="0"/>
          <w:numId w:val="11"/>
        </w:numPr>
        <w:spacing w:line="276" w:lineRule="auto"/>
        <w:rPr>
          <w:rFonts w:ascii="Roboto" w:hAnsi="Roboto" w:cs="Arial"/>
          <w:bCs/>
          <w:color w:val="auto"/>
          <w:u w:val="single"/>
        </w:rPr>
      </w:pPr>
      <w:r w:rsidRPr="00A720C4">
        <w:rPr>
          <w:rFonts w:ascii="Roboto" w:hAnsi="Roboto" w:cs="Arial"/>
          <w:bCs/>
          <w:color w:val="auto"/>
          <w:u w:val="single"/>
        </w:rPr>
        <w:t>La conduite d’un projet de coopération ou rapprochement</w:t>
      </w:r>
    </w:p>
    <w:p w14:paraId="33C5A7B8" w14:textId="77777777" w:rsidR="00A720C4" w:rsidRPr="00020491" w:rsidRDefault="00A720C4" w:rsidP="00A720C4">
      <w:pPr>
        <w:pStyle w:val="Default"/>
        <w:spacing w:line="276" w:lineRule="auto"/>
        <w:rPr>
          <w:rFonts w:ascii="Roboto" w:hAnsi="Roboto" w:cs="Arial"/>
          <w:bCs/>
          <w:color w:val="auto"/>
        </w:rPr>
      </w:pPr>
      <w:r w:rsidRPr="00020491">
        <w:rPr>
          <w:rFonts w:ascii="Roboto" w:hAnsi="Roboto" w:cs="Arial"/>
          <w:bCs/>
          <w:color w:val="auto"/>
        </w:rPr>
        <w:t>L’élaboration d’un diagnostic partagé</w:t>
      </w:r>
    </w:p>
    <w:p w14:paraId="40C018F5" w14:textId="77777777" w:rsidR="00A720C4" w:rsidRPr="00020491" w:rsidRDefault="00A720C4" w:rsidP="00A720C4">
      <w:pPr>
        <w:pStyle w:val="Default"/>
        <w:spacing w:line="276" w:lineRule="auto"/>
        <w:rPr>
          <w:rFonts w:ascii="Roboto" w:hAnsi="Roboto" w:cs="Arial"/>
          <w:bCs/>
          <w:color w:val="auto"/>
        </w:rPr>
      </w:pPr>
      <w:r w:rsidRPr="00020491">
        <w:rPr>
          <w:rFonts w:ascii="Roboto" w:hAnsi="Roboto" w:cs="Arial"/>
          <w:bCs/>
          <w:color w:val="auto"/>
        </w:rPr>
        <w:t>La définition d’un projet commun</w:t>
      </w:r>
    </w:p>
    <w:p w14:paraId="574F9E2E" w14:textId="6C628139" w:rsidR="00A720C4" w:rsidRPr="00A720C4" w:rsidRDefault="00A720C4" w:rsidP="00020491">
      <w:pPr>
        <w:pStyle w:val="Default"/>
        <w:spacing w:line="276" w:lineRule="auto"/>
        <w:rPr>
          <w:rFonts w:ascii="Roboto" w:hAnsi="Roboto" w:cs="Arial"/>
          <w:bCs/>
          <w:color w:val="auto"/>
        </w:rPr>
      </w:pPr>
      <w:r w:rsidRPr="00020491">
        <w:rPr>
          <w:rFonts w:ascii="Roboto" w:hAnsi="Roboto" w:cs="Arial"/>
          <w:bCs/>
          <w:color w:val="auto"/>
        </w:rPr>
        <w:t>Les facteurs de résistance</w:t>
      </w:r>
    </w:p>
    <w:p w14:paraId="6394F29A" w14:textId="77777777" w:rsidR="00020491" w:rsidRDefault="00020491" w:rsidP="00020491">
      <w:pPr>
        <w:pStyle w:val="Default"/>
        <w:spacing w:line="276" w:lineRule="auto"/>
        <w:rPr>
          <w:rFonts w:ascii="Roboto" w:hAnsi="Roboto" w:cs="Arial"/>
          <w:bCs/>
          <w:color w:val="auto"/>
        </w:rPr>
      </w:pPr>
    </w:p>
    <w:p w14:paraId="21F9CCFA" w14:textId="25AE10F9" w:rsidR="00020491" w:rsidRPr="00A720C4" w:rsidRDefault="00A720C4" w:rsidP="00020491">
      <w:pPr>
        <w:pStyle w:val="Default"/>
        <w:numPr>
          <w:ilvl w:val="0"/>
          <w:numId w:val="10"/>
        </w:numPr>
        <w:spacing w:line="276" w:lineRule="auto"/>
        <w:rPr>
          <w:rFonts w:ascii="Roboto" w:hAnsi="Roboto" w:cs="Arial"/>
          <w:bCs/>
          <w:color w:val="auto"/>
          <w:u w:val="single"/>
        </w:rPr>
      </w:pPr>
      <w:r>
        <w:rPr>
          <w:rFonts w:ascii="Roboto" w:hAnsi="Roboto" w:cs="Arial"/>
          <w:bCs/>
          <w:color w:val="auto"/>
          <w:u w:val="single"/>
        </w:rPr>
        <w:t>La p</w:t>
      </w:r>
      <w:bookmarkStart w:id="0" w:name="_GoBack"/>
      <w:bookmarkEnd w:id="0"/>
      <w:r w:rsidR="00020491" w:rsidRPr="00A720C4">
        <w:rPr>
          <w:rFonts w:ascii="Roboto" w:hAnsi="Roboto" w:cs="Arial"/>
          <w:bCs/>
          <w:color w:val="auto"/>
          <w:u w:val="single"/>
        </w:rPr>
        <w:t>résentation synthétique des solutions en matière de rapprochement</w:t>
      </w:r>
    </w:p>
    <w:p w14:paraId="0739561C" w14:textId="59715538" w:rsidR="00020491" w:rsidRPr="00020491" w:rsidRDefault="00020491" w:rsidP="00020491">
      <w:pPr>
        <w:pStyle w:val="Default"/>
        <w:spacing w:line="276" w:lineRule="auto"/>
        <w:rPr>
          <w:rFonts w:ascii="Roboto" w:hAnsi="Roboto" w:cs="Arial"/>
          <w:bCs/>
          <w:color w:val="auto"/>
        </w:rPr>
      </w:pPr>
      <w:r w:rsidRPr="00020491">
        <w:rPr>
          <w:rFonts w:ascii="Roboto" w:hAnsi="Roboto" w:cs="Arial"/>
          <w:bCs/>
          <w:color w:val="auto"/>
        </w:rPr>
        <w:t>Les principales formes de collaboration : groupements (GCSMS), conventions de collaboration…</w:t>
      </w:r>
    </w:p>
    <w:p w14:paraId="3DA927FE" w14:textId="77777777" w:rsidR="00020491" w:rsidRPr="00020491" w:rsidRDefault="00020491" w:rsidP="00020491">
      <w:pPr>
        <w:pStyle w:val="Default"/>
        <w:spacing w:line="276" w:lineRule="auto"/>
        <w:rPr>
          <w:rFonts w:ascii="Roboto" w:hAnsi="Roboto" w:cs="Arial"/>
          <w:bCs/>
          <w:color w:val="auto"/>
        </w:rPr>
      </w:pPr>
      <w:r w:rsidRPr="00020491">
        <w:rPr>
          <w:rFonts w:ascii="Roboto" w:hAnsi="Roboto" w:cs="Arial"/>
          <w:bCs/>
          <w:color w:val="auto"/>
        </w:rPr>
        <w:t>La fusion d’associations (création ou absorption)</w:t>
      </w:r>
    </w:p>
    <w:p w14:paraId="1D70217A" w14:textId="642BFBBF" w:rsidR="00020491" w:rsidRDefault="00020491" w:rsidP="00020491">
      <w:pPr>
        <w:pStyle w:val="Default"/>
        <w:spacing w:line="276" w:lineRule="auto"/>
        <w:rPr>
          <w:rFonts w:ascii="Roboto" w:hAnsi="Roboto" w:cs="Arial"/>
          <w:bCs/>
          <w:color w:val="auto"/>
        </w:rPr>
      </w:pPr>
      <w:r w:rsidRPr="00020491">
        <w:rPr>
          <w:rFonts w:ascii="Roboto" w:hAnsi="Roboto" w:cs="Arial"/>
          <w:bCs/>
          <w:color w:val="auto"/>
        </w:rPr>
        <w:t>Le renforcement d’une entité juridique existante</w:t>
      </w:r>
    </w:p>
    <w:p w14:paraId="0665CD9E" w14:textId="77777777" w:rsidR="00020491" w:rsidRPr="00020491" w:rsidRDefault="00020491" w:rsidP="00020491">
      <w:pPr>
        <w:pStyle w:val="Default"/>
        <w:spacing w:line="276" w:lineRule="auto"/>
        <w:rPr>
          <w:rFonts w:ascii="Roboto" w:hAnsi="Roboto" w:cs="Arial"/>
          <w:bCs/>
          <w:color w:val="auto"/>
        </w:rPr>
      </w:pPr>
    </w:p>
    <w:p w14:paraId="71C115DE" w14:textId="77777777" w:rsidR="00020491" w:rsidRPr="00A720C4" w:rsidRDefault="00020491" w:rsidP="00020491">
      <w:pPr>
        <w:pStyle w:val="Default"/>
        <w:numPr>
          <w:ilvl w:val="0"/>
          <w:numId w:val="10"/>
        </w:numPr>
        <w:spacing w:line="276" w:lineRule="auto"/>
        <w:rPr>
          <w:rFonts w:ascii="Roboto" w:hAnsi="Roboto" w:cs="Arial"/>
          <w:bCs/>
          <w:color w:val="auto"/>
          <w:u w:val="single"/>
        </w:rPr>
      </w:pPr>
      <w:r w:rsidRPr="00A720C4">
        <w:rPr>
          <w:rFonts w:ascii="Roboto" w:hAnsi="Roboto" w:cs="Arial"/>
          <w:bCs/>
          <w:color w:val="auto"/>
          <w:u w:val="single"/>
        </w:rPr>
        <w:t>Les impacts sur la gouvernance associative</w:t>
      </w:r>
    </w:p>
    <w:p w14:paraId="1770C99B" w14:textId="77777777" w:rsidR="00020491" w:rsidRPr="00020491" w:rsidRDefault="00020491" w:rsidP="00020491">
      <w:pPr>
        <w:pStyle w:val="Default"/>
        <w:spacing w:line="276" w:lineRule="auto"/>
        <w:rPr>
          <w:rFonts w:ascii="Roboto" w:hAnsi="Roboto" w:cs="Arial"/>
          <w:bCs/>
          <w:color w:val="auto"/>
        </w:rPr>
      </w:pPr>
      <w:r w:rsidRPr="00020491">
        <w:rPr>
          <w:rFonts w:ascii="Roboto" w:hAnsi="Roboto" w:cs="Arial"/>
          <w:bCs/>
          <w:color w:val="auto"/>
        </w:rPr>
        <w:t>Le fonctionnement des instances</w:t>
      </w:r>
    </w:p>
    <w:p w14:paraId="7BBACAA5" w14:textId="553EEBCE" w:rsidR="003B14DB" w:rsidRPr="00020491" w:rsidRDefault="00020491" w:rsidP="00020491">
      <w:pPr>
        <w:pStyle w:val="Default"/>
        <w:spacing w:line="276" w:lineRule="auto"/>
        <w:rPr>
          <w:rFonts w:ascii="Roboto" w:hAnsi="Roboto" w:cs="Arial"/>
          <w:bCs/>
          <w:color w:val="auto"/>
        </w:rPr>
      </w:pPr>
      <w:r w:rsidRPr="00020491">
        <w:rPr>
          <w:rFonts w:ascii="Roboto" w:hAnsi="Roboto" w:cs="Arial"/>
          <w:bCs/>
          <w:color w:val="auto"/>
        </w:rPr>
        <w:t>Les délégations…</w:t>
      </w:r>
    </w:p>
    <w:p w14:paraId="2ACCC033" w14:textId="77777777" w:rsidR="00020491" w:rsidRPr="00020491" w:rsidRDefault="00020491" w:rsidP="00020491">
      <w:pPr>
        <w:pStyle w:val="Default"/>
        <w:spacing w:line="276" w:lineRule="auto"/>
        <w:rPr>
          <w:rFonts w:ascii="Roboto" w:hAnsi="Roboto" w:cs="Arial"/>
          <w:bCs/>
          <w:iCs/>
          <w:color w:val="auto"/>
        </w:rPr>
      </w:pPr>
    </w:p>
    <w:p w14:paraId="47FD139A" w14:textId="77777777" w:rsidR="004B4DC1" w:rsidRPr="004A5524" w:rsidRDefault="004B4DC1" w:rsidP="004B4DC1">
      <w:pPr>
        <w:pStyle w:val="Default"/>
        <w:spacing w:line="276" w:lineRule="auto"/>
        <w:rPr>
          <w:rFonts w:ascii="Roboto" w:hAnsi="Roboto" w:cs="Arial"/>
          <w:b/>
          <w:bCs/>
          <w:iCs/>
          <w:color w:val="auto"/>
        </w:rPr>
      </w:pPr>
      <w:r w:rsidRPr="004A5524">
        <w:rPr>
          <w:rFonts w:ascii="Roboto" w:hAnsi="Roboto" w:cs="Arial"/>
          <w:b/>
          <w:bCs/>
          <w:iCs/>
          <w:color w:val="auto"/>
        </w:rPr>
        <w:t>PÉDAGOGIE</w:t>
      </w:r>
    </w:p>
    <w:p w14:paraId="6ECA8928" w14:textId="1E425567" w:rsidR="004B4DC1" w:rsidRPr="004A5524" w:rsidRDefault="00020491" w:rsidP="004B4DC1">
      <w:pPr>
        <w:pStyle w:val="Default"/>
        <w:spacing w:line="276" w:lineRule="auto"/>
        <w:rPr>
          <w:rFonts w:ascii="Roboto" w:hAnsi="Roboto" w:cs="Arial"/>
          <w:b/>
          <w:bCs/>
          <w:iCs/>
          <w:color w:val="auto"/>
          <w:highlight w:val="yellow"/>
        </w:rPr>
      </w:pPr>
      <w:r w:rsidRPr="00020491">
        <w:rPr>
          <w:rFonts w:ascii="Roboto" w:hAnsi="Roboto" w:cs="Arial"/>
          <w:bCs/>
          <w:iCs/>
          <w:color w:val="auto"/>
        </w:rPr>
        <w:t>Exposés, échanges, exemples</w:t>
      </w:r>
    </w:p>
    <w:p w14:paraId="6C3C907F" w14:textId="035BFEAE" w:rsidR="00DA2508" w:rsidRPr="004A5524" w:rsidRDefault="00DA2508" w:rsidP="004B4DC1">
      <w:pPr>
        <w:pStyle w:val="Default"/>
        <w:spacing w:line="276" w:lineRule="auto"/>
        <w:rPr>
          <w:rFonts w:ascii="Roboto" w:hAnsi="Roboto" w:cs="Arial"/>
          <w:bCs/>
          <w:iCs/>
          <w:color w:val="auto"/>
        </w:rPr>
      </w:pPr>
    </w:p>
    <w:sectPr w:rsidR="00DA2508" w:rsidRPr="004A5524" w:rsidSect="00C717AE">
      <w:headerReference w:type="default" r:id="rId10"/>
      <w:pgSz w:w="11906" w:h="16838"/>
      <w:pgMar w:top="1134" w:right="1134" w:bottom="1134" w:left="1134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9BD9F" w14:textId="77777777" w:rsidR="005F39E7" w:rsidRDefault="005F39E7" w:rsidP="003B14DB">
      <w:pPr>
        <w:spacing w:after="0" w:line="240" w:lineRule="auto"/>
      </w:pPr>
      <w:r>
        <w:separator/>
      </w:r>
    </w:p>
  </w:endnote>
  <w:endnote w:type="continuationSeparator" w:id="0">
    <w:p w14:paraId="7B326D12" w14:textId="77777777" w:rsidR="005F39E7" w:rsidRDefault="005F39E7" w:rsidP="003B1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2BBEF" w14:textId="77777777" w:rsidR="005F39E7" w:rsidRDefault="005F39E7" w:rsidP="003B14DB">
      <w:pPr>
        <w:spacing w:after="0" w:line="240" w:lineRule="auto"/>
      </w:pPr>
      <w:r>
        <w:separator/>
      </w:r>
    </w:p>
  </w:footnote>
  <w:footnote w:type="continuationSeparator" w:id="0">
    <w:p w14:paraId="6D916821" w14:textId="77777777" w:rsidR="005F39E7" w:rsidRDefault="005F39E7" w:rsidP="003B1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9D35A" w14:textId="77777777" w:rsidR="003B14DB" w:rsidRDefault="003B14DB">
    <w:pPr>
      <w:pStyle w:val="En-tte"/>
    </w:pPr>
    <w:r>
      <w:rPr>
        <w:noProof/>
      </w:rPr>
      <w:drawing>
        <wp:inline distT="0" distB="0" distL="0" distR="0" wp14:anchorId="4FCCF1AE" wp14:editId="04607DF3">
          <wp:extent cx="603250" cy="632677"/>
          <wp:effectExtent l="0" t="0" r="635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UnapeiFormation_FondBlan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570" cy="642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3364A"/>
    <w:multiLevelType w:val="hybridMultilevel"/>
    <w:tmpl w:val="0B785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E2F8D"/>
    <w:multiLevelType w:val="hybridMultilevel"/>
    <w:tmpl w:val="38A6B2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06380"/>
    <w:multiLevelType w:val="hybridMultilevel"/>
    <w:tmpl w:val="F1701E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87BB8"/>
    <w:multiLevelType w:val="hybridMultilevel"/>
    <w:tmpl w:val="40A2166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8F1050"/>
    <w:multiLevelType w:val="hybridMultilevel"/>
    <w:tmpl w:val="FF1ED4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B5024"/>
    <w:multiLevelType w:val="hybridMultilevel"/>
    <w:tmpl w:val="6D629F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D703E"/>
    <w:multiLevelType w:val="hybridMultilevel"/>
    <w:tmpl w:val="AE18508E"/>
    <w:lvl w:ilvl="0" w:tplc="19123F4C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50456"/>
    <w:multiLevelType w:val="hybridMultilevel"/>
    <w:tmpl w:val="8B4C5E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965E8"/>
    <w:multiLevelType w:val="hybridMultilevel"/>
    <w:tmpl w:val="A57897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C3752"/>
    <w:multiLevelType w:val="hybridMultilevel"/>
    <w:tmpl w:val="683AFB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40E48"/>
    <w:multiLevelType w:val="hybridMultilevel"/>
    <w:tmpl w:val="0F9894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5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C1"/>
    <w:rsid w:val="00020491"/>
    <w:rsid w:val="002156F2"/>
    <w:rsid w:val="00227212"/>
    <w:rsid w:val="0030493F"/>
    <w:rsid w:val="003B14DB"/>
    <w:rsid w:val="004A5524"/>
    <w:rsid w:val="004B4DC1"/>
    <w:rsid w:val="004C2C15"/>
    <w:rsid w:val="005B77C3"/>
    <w:rsid w:val="005F39E7"/>
    <w:rsid w:val="00601522"/>
    <w:rsid w:val="007531D6"/>
    <w:rsid w:val="007B1D87"/>
    <w:rsid w:val="007B77F4"/>
    <w:rsid w:val="008B327D"/>
    <w:rsid w:val="00A27984"/>
    <w:rsid w:val="00A720C4"/>
    <w:rsid w:val="00B35DFD"/>
    <w:rsid w:val="00BA4AC0"/>
    <w:rsid w:val="00BF194B"/>
    <w:rsid w:val="00C065D8"/>
    <w:rsid w:val="00C717AE"/>
    <w:rsid w:val="00D34DAD"/>
    <w:rsid w:val="00D735E3"/>
    <w:rsid w:val="00DA2508"/>
    <w:rsid w:val="00F4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07692A"/>
  <w15:chartTrackingRefBased/>
  <w15:docId w15:val="{D66A7850-DC7B-4D64-898B-15CB75DF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204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4A55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B4DC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3B1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14DB"/>
  </w:style>
  <w:style w:type="paragraph" w:styleId="Pieddepage">
    <w:name w:val="footer"/>
    <w:basedOn w:val="Normal"/>
    <w:link w:val="PieddepageCar"/>
    <w:uiPriority w:val="99"/>
    <w:unhideWhenUsed/>
    <w:rsid w:val="003B1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14DB"/>
  </w:style>
  <w:style w:type="paragraph" w:styleId="Paragraphedeliste">
    <w:name w:val="List Paragraph"/>
    <w:basedOn w:val="Normal"/>
    <w:uiPriority w:val="34"/>
    <w:qFormat/>
    <w:rsid w:val="007B1D87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A552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204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5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897AFEFE6AD4A91730A385DC75D8F" ma:contentTypeVersion="16" ma:contentTypeDescription="Crée un document." ma:contentTypeScope="" ma:versionID="19e61d624d1de30e2ef3aede6a95fa54">
  <xsd:schema xmlns:xsd="http://www.w3.org/2001/XMLSchema" xmlns:xs="http://www.w3.org/2001/XMLSchema" xmlns:p="http://schemas.microsoft.com/office/2006/metadata/properties" xmlns:ns3="452e126c-5c12-4995-aa25-6fda046a17b2" xmlns:ns4="a592534a-158f-4bea-9b28-b95a77b29e24" targetNamespace="http://schemas.microsoft.com/office/2006/metadata/properties" ma:root="true" ma:fieldsID="265b26737c4b54709c08781bcb807f3f" ns3:_="" ns4:_="">
    <xsd:import namespace="452e126c-5c12-4995-aa25-6fda046a17b2"/>
    <xsd:import namespace="a592534a-158f-4bea-9b28-b95a77b29e2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e126c-5c12-4995-aa25-6fda046a17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2534a-158f-4bea-9b28-b95a77b29e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92534a-158f-4bea-9b28-b95a77b29e24" xsi:nil="true"/>
  </documentManagement>
</p:properties>
</file>

<file path=customXml/itemProps1.xml><?xml version="1.0" encoding="utf-8"?>
<ds:datastoreItem xmlns:ds="http://schemas.openxmlformats.org/officeDocument/2006/customXml" ds:itemID="{3A09E4A9-1789-4354-A8B3-1EA5F1F8F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e126c-5c12-4995-aa25-6fda046a17b2"/>
    <ds:schemaRef ds:uri="a592534a-158f-4bea-9b28-b95a77b29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467876-0DA1-4EC4-A5FD-501552B97C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D47019-0087-46FD-B104-B5968AD5BC2F}">
  <ds:schemaRefs>
    <ds:schemaRef ds:uri="http://purl.org/dc/elements/1.1/"/>
    <ds:schemaRef ds:uri="a592534a-158f-4bea-9b28-b95a77b29e24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52e126c-5c12-4995-aa25-6fda046a17b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Clémence Gabarros</dc:creator>
  <cp:keywords/>
  <dc:description/>
  <cp:lastModifiedBy>Clémence Gabarros</cp:lastModifiedBy>
  <cp:revision>4</cp:revision>
  <dcterms:created xsi:type="dcterms:W3CDTF">2026-04-23T08:14:00Z</dcterms:created>
  <dcterms:modified xsi:type="dcterms:W3CDTF">2026-07-30T14:42:00Z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0x0101005F8897AFEFE6AD4A91730A385DC75D8F</vt:lpwstr>
  </property>
</Properties>
</file>